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jc w:val="left"/>
        <w:rPr>
          <w:rFonts w:hint="eastAsia" w:ascii="仿宋" w:hAnsi="仿宋" w:eastAsia="仿宋" w:cs="仿宋"/>
          <w:b/>
          <w:bCs/>
          <w:color w:val="auto"/>
          <w:sz w:val="32"/>
          <w:szCs w:val="32"/>
          <w:highlight w:val="none"/>
          <w:lang w:val="en-US" w:eastAsia="zh-CN"/>
        </w:rPr>
      </w:pPr>
      <w:r>
        <w:rPr>
          <w:rFonts w:hint="eastAsia" w:ascii="仿宋" w:hAnsi="仿宋" w:eastAsia="仿宋" w:cs="仿宋_GB2312"/>
          <w:sz w:val="28"/>
          <w:lang w:val="en-US" w:eastAsia="zh-CN"/>
        </w:rPr>
        <w:t>附件3：最具潜力小微企业奖申报表</w:t>
      </w:r>
    </w:p>
    <w:p>
      <w:pPr>
        <w:pStyle w:val="2"/>
        <w:ind w:left="0" w:leftChars="0" w:firstLine="0" w:firstLineChars="0"/>
        <w:jc w:val="both"/>
        <w:rPr>
          <w:rFonts w:hint="eastAsia" w:ascii="仿宋" w:hAnsi="仿宋" w:eastAsia="仿宋" w:cs="仿宋_GB2312"/>
          <w:sz w:val="28"/>
          <w:lang w:val="en-US" w:eastAsia="zh-CN"/>
        </w:rPr>
      </w:pPr>
    </w:p>
    <w:p>
      <w:pPr>
        <w:widowControl/>
        <w:numPr>
          <w:ilvl w:val="0"/>
          <w:numId w:val="0"/>
        </w:numPr>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最具潜力小微企业奖申报表</w:t>
      </w:r>
    </w:p>
    <w:p>
      <w:pPr>
        <w:widowControl/>
        <w:numPr>
          <w:ilvl w:val="0"/>
          <w:numId w:val="0"/>
        </w:numPr>
        <w:jc w:val="left"/>
        <w:rPr>
          <w:rFonts w:hint="eastAsia" w:ascii="仿宋" w:hAnsi="仿宋" w:eastAsia="仿宋" w:cs="仿宋"/>
          <w:b w:val="0"/>
          <w:bCs w:val="0"/>
          <w:color w:val="auto"/>
          <w:sz w:val="22"/>
          <w:szCs w:val="22"/>
          <w:highlight w:val="lightGray"/>
          <w:lang w:val="en-US" w:eastAsia="zh-CN"/>
        </w:rPr>
      </w:pPr>
      <w:r>
        <w:rPr>
          <w:rFonts w:hint="eastAsia" w:ascii="仿宋" w:hAnsi="仿宋" w:eastAsia="仿宋" w:cs="仿宋"/>
          <w:b w:val="0"/>
          <w:bCs w:val="0"/>
          <w:color w:val="auto"/>
          <w:sz w:val="22"/>
          <w:szCs w:val="22"/>
          <w:highlight w:val="lightGray"/>
          <w:lang w:val="en-US" w:eastAsia="zh-CN"/>
        </w:rPr>
        <w:t>说明：该奖项授予小微企业、创业公司等企业。企业应拥有优质的管理团队、自主的核心技术、独立的知识产权和完善的产品规划。企业已经/拟推出的产品具有先进性和创新性，以及广泛的市场应用前景，不要求必须完成流片。</w:t>
      </w:r>
      <w:bookmarkStart w:id="0" w:name="_GoBack"/>
      <w:bookmarkEnd w:id="0"/>
    </w:p>
    <w:p>
      <w:pPr>
        <w:pStyle w:val="2"/>
        <w:rPr>
          <w:rFonts w:hint="default"/>
          <w:lang w:val="en-US" w:eastAsia="zh-CN"/>
        </w:rPr>
      </w:pPr>
    </w:p>
    <w:tbl>
      <w:tblPr>
        <w:tblStyle w:val="9"/>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459"/>
        <w:gridCol w:w="2322"/>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3" w:hRule="atLeast"/>
          <w:tblCellSpacing w:w="0" w:type="dxa"/>
        </w:trPr>
        <w:tc>
          <w:tcPr>
            <w:tcW w:w="5000" w:type="pct"/>
            <w:gridSpan w:val="3"/>
            <w:shd w:val="clear" w:color="auto" w:fill="FFFFFF"/>
            <w:tcMar>
              <w:top w:w="10" w:type="dxa"/>
              <w:left w:w="40" w:type="dxa"/>
              <w:bottom w:w="10" w:type="dxa"/>
              <w:right w:w="40" w:type="dxa"/>
            </w:tcMar>
            <w:vAlign w:val="center"/>
          </w:tcPr>
          <w:p>
            <w:pPr>
              <w:pStyle w:val="8"/>
              <w:keepNext w:val="0"/>
              <w:keepLines w:val="0"/>
              <w:widowControl/>
              <w:suppressLineNumbers w:val="0"/>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8"/>
                <w:szCs w:val="28"/>
                <w:highlight w:val="none"/>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9" w:hRule="atLeast"/>
          <w:tblCellSpacing w:w="0" w:type="dxa"/>
        </w:trPr>
        <w:tc>
          <w:tcPr>
            <w:tcW w:w="273" w:type="pct"/>
            <w:vMerge w:val="restart"/>
            <w:shd w:val="clear" w:color="auto" w:fill="FFFFFF"/>
            <w:tcMar>
              <w:top w:w="10" w:type="dxa"/>
              <w:left w:w="40" w:type="dxa"/>
              <w:bottom w:w="10" w:type="dxa"/>
              <w:right w:w="40" w:type="dxa"/>
            </w:tcMar>
            <w:vAlign w:val="center"/>
          </w:tcPr>
          <w:p>
            <w:pPr>
              <w:pStyle w:val="8"/>
              <w:keepNext w:val="0"/>
              <w:keepLines w:val="0"/>
              <w:widowControl/>
              <w:suppressLineNumbers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基本情况</w:t>
            </w:r>
          </w:p>
        </w:tc>
        <w:tc>
          <w:tcPr>
            <w:tcW w:w="1381"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名称</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3"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性质</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国有/民营/股份制/联营/外资/合资/港澳台投资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3"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上市情况</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境内上市/境外上市/香港股市/美国股市/其他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3"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未上市</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融资情况及上市计划</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0"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荣誉资质</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高新/专精新特/小巨人等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成立时间</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98"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总部注册地址</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人员规模</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3"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简介</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约600字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2" w:hRule="atLeast"/>
          <w:tblCellSpacing w:w="0" w:type="dxa"/>
        </w:trPr>
        <w:tc>
          <w:tcPr>
            <w:tcW w:w="273" w:type="pct"/>
            <w:vMerge w:val="restart"/>
            <w:shd w:val="clear" w:color="auto" w:fill="FFFFFF"/>
            <w:tcMar>
              <w:top w:w="10" w:type="dxa"/>
              <w:left w:w="40" w:type="dxa"/>
              <w:bottom w:w="10" w:type="dxa"/>
              <w:right w:w="40" w:type="dxa"/>
            </w:tcMar>
            <w:vAlign w:val="center"/>
          </w:tcPr>
          <w:p>
            <w:pPr>
              <w:pStyle w:val="8"/>
              <w:keepNext w:val="0"/>
              <w:keepLines w:val="0"/>
              <w:widowControl/>
              <w:suppressLineNumbers w:val="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人才团队</w:t>
            </w:r>
          </w:p>
        </w:tc>
        <w:tc>
          <w:tcPr>
            <w:tcW w:w="1381"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企业领军人物介绍</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48" w:hRule="atLeast"/>
          <w:tblCellSpacing w:w="0" w:type="dxa"/>
        </w:trPr>
        <w:tc>
          <w:tcPr>
            <w:tcW w:w="273" w:type="pct"/>
            <w:vMerge w:val="continue"/>
            <w:shd w:val="clear" w:color="auto" w:fill="FFFFFF"/>
            <w:tcMar>
              <w:top w:w="10" w:type="dxa"/>
              <w:left w:w="40" w:type="dxa"/>
              <w:bottom w:w="10" w:type="dxa"/>
              <w:right w:w="40" w:type="dxa"/>
            </w:tcMar>
            <w:vAlign w:val="center"/>
          </w:tcPr>
          <w:p>
            <w:pPr>
              <w:pStyle w:val="8"/>
              <w:keepNext w:val="0"/>
              <w:keepLines w:val="0"/>
              <w:widowControl/>
              <w:suppressLineNumbers w:val="0"/>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技术团队介绍</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3" w:hRule="atLeast"/>
          <w:tblCellSpacing w:w="0" w:type="dxa"/>
        </w:trPr>
        <w:tc>
          <w:tcPr>
            <w:tcW w:w="273" w:type="pct"/>
            <w:vMerge w:val="restart"/>
            <w:shd w:val="clear" w:color="auto" w:fill="FFFFFF"/>
            <w:tcMar>
              <w:top w:w="10" w:type="dxa"/>
              <w:left w:w="40" w:type="dxa"/>
              <w:bottom w:w="10" w:type="dxa"/>
              <w:right w:w="40" w:type="dxa"/>
            </w:tcMar>
            <w:vAlign w:val="center"/>
          </w:tcPr>
          <w:p>
            <w:pPr>
              <w:pStyle w:val="8"/>
              <w:keepNext w:val="0"/>
              <w:keepLines w:val="0"/>
              <w:widowControl/>
              <w:suppressLineNumbers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销售情况</w:t>
            </w:r>
          </w:p>
        </w:tc>
        <w:tc>
          <w:tcPr>
            <w:tcW w:w="1381"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2020年企业销售额（万元）</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针对该类信息，如无销售情况，可不填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3"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2020年汽车芯片销售额（万元）</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3"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2021年企业销售额（万元）</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3"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2021年汽车芯片销售额（万元）</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1" w:hRule="atLeast"/>
          <w:tblCellSpacing w:w="0" w:type="dxa"/>
        </w:trPr>
        <w:tc>
          <w:tcPr>
            <w:tcW w:w="273" w:type="pct"/>
            <w:vMerge w:val="restart"/>
            <w:shd w:val="clear" w:color="auto" w:fill="FFFFFF"/>
            <w:tcMar>
              <w:top w:w="10" w:type="dxa"/>
              <w:left w:w="40" w:type="dxa"/>
              <w:bottom w:w="10" w:type="dxa"/>
              <w:right w:w="40" w:type="dxa"/>
            </w:tcMar>
            <w:vAlign w:val="center"/>
          </w:tcPr>
          <w:p>
            <w:pPr>
              <w:pStyle w:val="8"/>
              <w:keepNext w:val="0"/>
              <w:keepLines w:val="0"/>
              <w:widowControl/>
              <w:suppressLineNumbers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研发情况</w:t>
            </w:r>
          </w:p>
        </w:tc>
        <w:tc>
          <w:tcPr>
            <w:tcW w:w="1381"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研发人员数量占比</w:t>
            </w:r>
          </w:p>
        </w:tc>
        <w:tc>
          <w:tcPr>
            <w:tcW w:w="3345"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6"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近三年研发投入占比</w:t>
            </w:r>
          </w:p>
        </w:tc>
        <w:tc>
          <w:tcPr>
            <w:tcW w:w="3345"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如不足三年，可按自成立之日起算起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3"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知识产权数量及归属（专利、布图设计、软件著作权）（个）</w:t>
            </w:r>
          </w:p>
        </w:tc>
        <w:tc>
          <w:tcPr>
            <w:tcW w:w="3345"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已受理数量/已获取数量，以及归属单位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2" w:hRule="atLeast"/>
          <w:tblCellSpacing w:w="0" w:type="dxa"/>
        </w:trPr>
        <w:tc>
          <w:tcPr>
            <w:tcW w:w="273" w:type="pct"/>
            <w:vMerge w:val="restart"/>
            <w:shd w:val="clear" w:color="auto" w:fill="FFFFFF"/>
            <w:tcMar>
              <w:top w:w="10" w:type="dxa"/>
              <w:left w:w="40" w:type="dxa"/>
              <w:bottom w:w="10" w:type="dxa"/>
              <w:right w:w="40" w:type="dxa"/>
            </w:tcMar>
            <w:vAlign w:val="center"/>
          </w:tcPr>
          <w:p>
            <w:pPr>
              <w:pStyle w:val="8"/>
              <w:keepNext w:val="0"/>
              <w:keepLines w:val="0"/>
              <w:widowControl/>
              <w:suppressLineNumbers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产品技术与布局</w:t>
            </w:r>
          </w:p>
        </w:tc>
        <w:tc>
          <w:tcPr>
            <w:tcW w:w="1381"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产品和技术先进性和创新性</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822" w:hRule="atLeast"/>
          <w:tblCellSpacing w:w="0" w:type="dxa"/>
        </w:trPr>
        <w:tc>
          <w:tcPr>
            <w:tcW w:w="273" w:type="pct"/>
            <w:vMerge w:val="continue"/>
            <w:shd w:val="clear" w:color="auto" w:fill="FFFFFF"/>
            <w:tcMar>
              <w:top w:w="10" w:type="dxa"/>
              <w:left w:w="40" w:type="dxa"/>
              <w:bottom w:w="10" w:type="dxa"/>
              <w:right w:w="40" w:type="dxa"/>
            </w:tcMar>
            <w:vAlign w:val="center"/>
          </w:tcPr>
          <w:p>
            <w:pPr>
              <w:pStyle w:val="8"/>
              <w:keepNext w:val="0"/>
              <w:keepLines w:val="0"/>
              <w:widowControl/>
              <w:suppressLineNumbers w:val="0"/>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核心技术自主掌控程度</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CellSpacing w:w="0" w:type="dxa"/>
        </w:trPr>
        <w:tc>
          <w:tcPr>
            <w:tcW w:w="273" w:type="pct"/>
            <w:vMerge w:val="continue"/>
            <w:shd w:val="clear" w:color="auto" w:fill="FFFFFF"/>
            <w:tcMar>
              <w:top w:w="10" w:type="dxa"/>
              <w:left w:w="40" w:type="dxa"/>
              <w:bottom w:w="10" w:type="dxa"/>
              <w:right w:w="40" w:type="dxa"/>
            </w:tcMar>
            <w:vAlign w:val="center"/>
          </w:tcPr>
          <w:p>
            <w:pPr>
              <w:pStyle w:val="8"/>
              <w:keepNext w:val="0"/>
              <w:keepLines w:val="0"/>
              <w:widowControl/>
              <w:suppressLineNumbers w:val="0"/>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产品和技术规划布局</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7" w:hRule="atLeast"/>
          <w:tblCellSpacing w:w="0" w:type="dxa"/>
        </w:trPr>
        <w:tc>
          <w:tcPr>
            <w:tcW w:w="273" w:type="pct"/>
            <w:vMerge w:val="restart"/>
            <w:shd w:val="clear" w:color="auto" w:fill="FFFFFF"/>
            <w:tcMar>
              <w:top w:w="10" w:type="dxa"/>
              <w:left w:w="40" w:type="dxa"/>
              <w:bottom w:w="10" w:type="dxa"/>
              <w:right w:w="40" w:type="dxa"/>
            </w:tcMar>
            <w:vAlign w:val="center"/>
          </w:tcPr>
          <w:p>
            <w:pPr>
              <w:pStyle w:val="8"/>
              <w:keepNext w:val="0"/>
              <w:keepLines w:val="0"/>
              <w:widowControl/>
              <w:suppressLineNumbers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市场前景</w:t>
            </w:r>
          </w:p>
        </w:tc>
        <w:tc>
          <w:tcPr>
            <w:tcW w:w="1381"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产品和技术市场规模</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273" w:type="pct"/>
            <w:vMerge w:val="continue"/>
            <w:shd w:val="clear" w:color="auto" w:fill="FFFFFF"/>
            <w:tcMar>
              <w:top w:w="10" w:type="dxa"/>
              <w:left w:w="40" w:type="dxa"/>
              <w:bottom w:w="10" w:type="dxa"/>
              <w:right w:w="40" w:type="dxa"/>
            </w:tcMar>
            <w:vAlign w:val="center"/>
          </w:tcPr>
          <w:p>
            <w:pPr>
              <w:pStyle w:val="8"/>
              <w:keepNext w:val="0"/>
              <w:keepLines w:val="0"/>
              <w:widowControl/>
              <w:suppressLineNumbers w:val="0"/>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产品和技术市场竞争性分析</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CellSpacing w:w="0" w:type="dxa"/>
        </w:trPr>
        <w:tc>
          <w:tcPr>
            <w:tcW w:w="273" w:type="pct"/>
            <w:vMerge w:val="continue"/>
            <w:shd w:val="clear" w:color="auto" w:fill="FFFFFF"/>
            <w:tcMar>
              <w:top w:w="10" w:type="dxa"/>
              <w:left w:w="40" w:type="dxa"/>
              <w:bottom w:w="10" w:type="dxa"/>
              <w:right w:w="40" w:type="dxa"/>
            </w:tcMar>
            <w:vAlign w:val="center"/>
          </w:tcPr>
          <w:p>
            <w:pPr>
              <w:pStyle w:val="8"/>
              <w:keepNext w:val="0"/>
              <w:keepLines w:val="0"/>
              <w:widowControl/>
              <w:suppressLineNumbers w:val="0"/>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产品和技术重要性和紧缺性</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1" w:hRule="atLeast"/>
          <w:tblCellSpacing w:w="0" w:type="dxa"/>
        </w:trPr>
        <w:tc>
          <w:tcPr>
            <w:tcW w:w="273" w:type="pct"/>
            <w:vMerge w:val="continue"/>
            <w:shd w:val="clear" w:color="auto" w:fill="FFFFFF"/>
            <w:tcMar>
              <w:top w:w="10" w:type="dxa"/>
              <w:left w:w="40" w:type="dxa"/>
              <w:bottom w:w="10" w:type="dxa"/>
              <w:right w:w="40" w:type="dxa"/>
            </w:tcMar>
            <w:vAlign w:val="center"/>
          </w:tcPr>
          <w:p>
            <w:pPr>
              <w:pStyle w:val="8"/>
              <w:keepNext w:val="0"/>
              <w:keepLines w:val="0"/>
              <w:widowControl/>
              <w:suppressLineNumbers w:val="0"/>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客户开发情况</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7" w:hRule="atLeast"/>
          <w:tblCellSpacing w:w="0" w:type="dxa"/>
        </w:trPr>
        <w:tc>
          <w:tcPr>
            <w:tcW w:w="273" w:type="pct"/>
            <w:vMerge w:val="restart"/>
            <w:shd w:val="clear" w:color="auto" w:fill="FFFFFF"/>
            <w:tcMar>
              <w:top w:w="10" w:type="dxa"/>
              <w:left w:w="40" w:type="dxa"/>
              <w:bottom w:w="10" w:type="dxa"/>
              <w:right w:w="40" w:type="dxa"/>
            </w:tcMar>
            <w:vAlign w:val="center"/>
          </w:tcPr>
          <w:p>
            <w:pPr>
              <w:pStyle w:val="8"/>
              <w:keepNext w:val="0"/>
              <w:keepLines w:val="0"/>
              <w:widowControl/>
              <w:suppressLineNumbers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联系人</w:t>
            </w:r>
          </w:p>
        </w:tc>
        <w:tc>
          <w:tcPr>
            <w:tcW w:w="1381"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联系人姓名及职务</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78"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手机</w:t>
            </w:r>
            <w:r>
              <w:rPr>
                <w:rFonts w:hint="eastAsia" w:ascii="仿宋" w:hAnsi="仿宋" w:eastAsia="仿宋" w:cs="仿宋"/>
                <w:color w:val="auto"/>
                <w:sz w:val="24"/>
                <w:szCs w:val="24"/>
                <w:highlight w:val="none"/>
                <w:lang w:val="en-US" w:eastAsia="zh-CN"/>
              </w:rPr>
              <w:t>号</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9"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E-mail</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3" w:hRule="atLeast"/>
          <w:tblCellSpacing w:w="0" w:type="dxa"/>
        </w:trPr>
        <w:tc>
          <w:tcPr>
            <w:tcW w:w="5000" w:type="pct"/>
            <w:gridSpan w:val="3"/>
            <w:shd w:val="clear" w:color="auto" w:fill="FFFFFF"/>
            <w:tcMar>
              <w:top w:w="10" w:type="dxa"/>
              <w:left w:w="40" w:type="dxa"/>
              <w:bottom w:w="10" w:type="dxa"/>
              <w:right w:w="40" w:type="dxa"/>
            </w:tcMar>
            <w:vAlign w:val="center"/>
          </w:tcPr>
          <w:p>
            <w:pPr>
              <w:pStyle w:val="8"/>
              <w:keepNext w:val="0"/>
              <w:keepLines w:val="0"/>
              <w:widowControl/>
              <w:suppressLineNumbers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8"/>
                <w:szCs w:val="28"/>
                <w:highlight w:val="none"/>
                <w:lang w:val="en-US" w:eastAsia="zh-CN"/>
              </w:rPr>
              <w:t>参赛承诺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02" w:hRule="atLeast"/>
          <w:tblCellSpacing w:w="0" w:type="dxa"/>
        </w:trPr>
        <w:tc>
          <w:tcPr>
            <w:tcW w:w="5000" w:type="pct"/>
            <w:gridSpan w:val="3"/>
            <w:shd w:val="clear" w:color="auto" w:fill="FFFFFF"/>
            <w:tcMar>
              <w:top w:w="10" w:type="dxa"/>
              <w:left w:w="40" w:type="dxa"/>
              <w:bottom w:w="10" w:type="dxa"/>
              <w:right w:w="40" w:type="dxa"/>
            </w:tcMar>
            <w:vAlign w:val="center"/>
          </w:tcPr>
          <w:p>
            <w:pPr>
              <w:keepNext w:val="0"/>
              <w:keepLines w:val="0"/>
              <w:widowControl/>
              <w:suppressLineNumbers w:val="0"/>
              <w:ind w:firstLine="480" w:firstLineChars="200"/>
              <w:jc w:val="left"/>
              <w:rPr>
                <w:rFonts w:ascii="仿宋" w:hAnsi="仿宋" w:eastAsia="仿宋" w:cs="仿宋"/>
                <w:color w:val="000000"/>
                <w:kern w:val="0"/>
                <w:sz w:val="24"/>
                <w:szCs w:val="24"/>
                <w:lang w:val="en-US" w:eastAsia="zh-CN" w:bidi="ar"/>
              </w:rPr>
            </w:pP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本单位自愿参加2022年中国汽车芯片创新大赛，并已详细阅读了解赛事规则、须知及要求，能自觉遵守赛事规程和约定相关事项。参赛作品符合国家法律法规、国家产业政策，不存在所有权、知识产权等权益争议。存在相关权益争议的，自愿承担由此引发的一切法律责任。保证所提交的参赛资料真实、准确、合法和完整，承认大赛举办方资格审查、材料复核和作品评审的结果。如存在虚假信息，愿意接受大赛举办方的相关处理决定，自行承担由此产生的法律责任。 </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授予赛事举办方自参赛作品提交之日起两年内，以赛事品牌宣传为目的，以各种方式和方法使用参赛团队及所提供参赛作品的不涉及核心技术机密的必要信息，包括但不限于电视、报刊、杂志、广播及互联网等。赛事举办方对参赛团队提供的相关信息履行必要保密措施，但在评审过程中因不可抗力造成信息泄露的，赛事举办方不承担任何法律责任。</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本承诺书真实可靠，承诺人自愿签订并严格、善意履行本承诺书，其中承诺事项自承诺书生效时即对各承诺人产生法律约束力，本承诺书为不可撤销承诺书，承诺人无权撤回本承诺书中的各项承诺事项。若由于承诺人有任意违法、违规、违反本届大赛相关要求或违反本承诺书的行为而造成大赛举办方损失的，赛事举办方有权取消参赛资格，由承诺人负责全额赔偿。</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w:t>
            </w:r>
          </w:p>
          <w:p>
            <w:pPr>
              <w:pStyle w:val="8"/>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单位盖章</w:t>
            </w:r>
          </w:p>
          <w:p>
            <w:pPr>
              <w:pStyle w:val="8"/>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提交日期：    年   月   日</w:t>
            </w:r>
          </w:p>
          <w:p>
            <w:pPr>
              <w:pStyle w:val="8"/>
              <w:keepNext w:val="0"/>
              <w:keepLines w:val="0"/>
              <w:widowControl/>
              <w:suppressLineNumbers w:val="0"/>
              <w:jc w:val="left"/>
              <w:rPr>
                <w:rFonts w:hint="eastAsia" w:ascii="仿宋" w:hAnsi="仿宋" w:eastAsia="仿宋" w:cs="仿宋"/>
                <w:color w:val="auto"/>
                <w:sz w:val="24"/>
                <w:szCs w:val="24"/>
                <w:highlight w:val="none"/>
              </w:rPr>
            </w:pPr>
          </w:p>
        </w:tc>
      </w:tr>
    </w:tbl>
    <w:p>
      <w:pPr>
        <w:widowControl/>
        <w:jc w:val="left"/>
        <w:rPr>
          <w:rFonts w:hint="default" w:ascii="仿宋" w:hAnsi="仿宋" w:eastAsia="仿宋" w:cs="仿宋"/>
          <w:color w:val="auto"/>
          <w:sz w:val="32"/>
          <w:szCs w:val="32"/>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1" w:fontKey="{ACA0125D-6542-4A52-B54A-3202CD395D0A}"/>
  </w:font>
  <w:font w:name="仿宋_GB2312">
    <w:panose1 w:val="02010609030101010101"/>
    <w:charset w:val="86"/>
    <w:family w:val="modern"/>
    <w:pitch w:val="default"/>
    <w:sig w:usb0="00000001" w:usb1="080E0000" w:usb2="00000000" w:usb3="00000000" w:csb0="00040000" w:csb1="00000000"/>
    <w:embedRegular r:id="rId2" w:fontKey="{308936CE-7033-455C-9227-39C3CD11377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3MmRkYTYzMzQ1NmFlMGEzNjQ3MTcxYjQ5MzNiODkifQ=="/>
  </w:docVars>
  <w:rsids>
    <w:rsidRoot w:val="00F642B6"/>
    <w:rsid w:val="000067E9"/>
    <w:rsid w:val="00146736"/>
    <w:rsid w:val="00154418"/>
    <w:rsid w:val="001A791B"/>
    <w:rsid w:val="001C0C19"/>
    <w:rsid w:val="00244668"/>
    <w:rsid w:val="00256955"/>
    <w:rsid w:val="00285A1F"/>
    <w:rsid w:val="002D2708"/>
    <w:rsid w:val="002E46B4"/>
    <w:rsid w:val="00302656"/>
    <w:rsid w:val="003F25B1"/>
    <w:rsid w:val="00412563"/>
    <w:rsid w:val="004F1675"/>
    <w:rsid w:val="00511CF7"/>
    <w:rsid w:val="00515C11"/>
    <w:rsid w:val="005C64EA"/>
    <w:rsid w:val="006C01B6"/>
    <w:rsid w:val="006C5954"/>
    <w:rsid w:val="007224F2"/>
    <w:rsid w:val="00737041"/>
    <w:rsid w:val="007831DA"/>
    <w:rsid w:val="00851E8B"/>
    <w:rsid w:val="008B4FE1"/>
    <w:rsid w:val="00933076"/>
    <w:rsid w:val="009D1A17"/>
    <w:rsid w:val="009E4B76"/>
    <w:rsid w:val="009F0E3E"/>
    <w:rsid w:val="00A4068B"/>
    <w:rsid w:val="00B23FD1"/>
    <w:rsid w:val="00B5410E"/>
    <w:rsid w:val="00CE65F7"/>
    <w:rsid w:val="00D42B17"/>
    <w:rsid w:val="00D437F3"/>
    <w:rsid w:val="00D540D3"/>
    <w:rsid w:val="00D91744"/>
    <w:rsid w:val="00E34741"/>
    <w:rsid w:val="00E413F1"/>
    <w:rsid w:val="00E45092"/>
    <w:rsid w:val="00EA3B56"/>
    <w:rsid w:val="00EB1CEF"/>
    <w:rsid w:val="00EE130D"/>
    <w:rsid w:val="00F155EF"/>
    <w:rsid w:val="00F17A9B"/>
    <w:rsid w:val="00F36986"/>
    <w:rsid w:val="00F642B6"/>
    <w:rsid w:val="00F94EB0"/>
    <w:rsid w:val="00FC414F"/>
    <w:rsid w:val="00FE32EA"/>
    <w:rsid w:val="010230DF"/>
    <w:rsid w:val="01144B94"/>
    <w:rsid w:val="01363980"/>
    <w:rsid w:val="02F355C6"/>
    <w:rsid w:val="03604B36"/>
    <w:rsid w:val="03960DEF"/>
    <w:rsid w:val="03F30828"/>
    <w:rsid w:val="04D67586"/>
    <w:rsid w:val="050D7558"/>
    <w:rsid w:val="060F600B"/>
    <w:rsid w:val="07584B5D"/>
    <w:rsid w:val="07720CB2"/>
    <w:rsid w:val="088F1CD5"/>
    <w:rsid w:val="08B448FA"/>
    <w:rsid w:val="08B75543"/>
    <w:rsid w:val="08EF0AB0"/>
    <w:rsid w:val="09AD2157"/>
    <w:rsid w:val="09C27B1A"/>
    <w:rsid w:val="0B75107B"/>
    <w:rsid w:val="0C6246F6"/>
    <w:rsid w:val="0CF6769A"/>
    <w:rsid w:val="0E714938"/>
    <w:rsid w:val="0E777553"/>
    <w:rsid w:val="0E825A9C"/>
    <w:rsid w:val="0EF02B48"/>
    <w:rsid w:val="0FAA216C"/>
    <w:rsid w:val="0FE44759"/>
    <w:rsid w:val="10B00095"/>
    <w:rsid w:val="10B40361"/>
    <w:rsid w:val="1131756E"/>
    <w:rsid w:val="11614BED"/>
    <w:rsid w:val="117619C8"/>
    <w:rsid w:val="124E024F"/>
    <w:rsid w:val="13286798"/>
    <w:rsid w:val="137814EF"/>
    <w:rsid w:val="16356D94"/>
    <w:rsid w:val="168A782F"/>
    <w:rsid w:val="16CF5193"/>
    <w:rsid w:val="16E812E5"/>
    <w:rsid w:val="18E01344"/>
    <w:rsid w:val="1A8B7BFC"/>
    <w:rsid w:val="1B144318"/>
    <w:rsid w:val="1B5318BE"/>
    <w:rsid w:val="1B8367B3"/>
    <w:rsid w:val="1CE22FB4"/>
    <w:rsid w:val="1CE478CF"/>
    <w:rsid w:val="1D1966D5"/>
    <w:rsid w:val="1D7F6264"/>
    <w:rsid w:val="1DB1075D"/>
    <w:rsid w:val="1DB21428"/>
    <w:rsid w:val="1E717BC7"/>
    <w:rsid w:val="20610DF3"/>
    <w:rsid w:val="2163363C"/>
    <w:rsid w:val="224A045F"/>
    <w:rsid w:val="22937438"/>
    <w:rsid w:val="22E43B16"/>
    <w:rsid w:val="22F502A8"/>
    <w:rsid w:val="232A4F9F"/>
    <w:rsid w:val="23504F51"/>
    <w:rsid w:val="23DD1433"/>
    <w:rsid w:val="248C0DAE"/>
    <w:rsid w:val="24F708B3"/>
    <w:rsid w:val="250D28BF"/>
    <w:rsid w:val="254D73F1"/>
    <w:rsid w:val="25861D82"/>
    <w:rsid w:val="25873D4C"/>
    <w:rsid w:val="26401DB6"/>
    <w:rsid w:val="26666271"/>
    <w:rsid w:val="275E5EB1"/>
    <w:rsid w:val="28DF2717"/>
    <w:rsid w:val="28E23323"/>
    <w:rsid w:val="29763B6E"/>
    <w:rsid w:val="2A422A39"/>
    <w:rsid w:val="2A463578"/>
    <w:rsid w:val="2AEC7CA4"/>
    <w:rsid w:val="2B11445F"/>
    <w:rsid w:val="2B1731BC"/>
    <w:rsid w:val="2B2D1F2B"/>
    <w:rsid w:val="2B94641F"/>
    <w:rsid w:val="2BB60950"/>
    <w:rsid w:val="2BE05E12"/>
    <w:rsid w:val="2CD941EF"/>
    <w:rsid w:val="2CF27CFD"/>
    <w:rsid w:val="2D784468"/>
    <w:rsid w:val="2E163727"/>
    <w:rsid w:val="2F05485A"/>
    <w:rsid w:val="2F53524F"/>
    <w:rsid w:val="2FF03FD4"/>
    <w:rsid w:val="30242C70"/>
    <w:rsid w:val="318E00A5"/>
    <w:rsid w:val="31C65E46"/>
    <w:rsid w:val="32C911DC"/>
    <w:rsid w:val="344E168C"/>
    <w:rsid w:val="348C785B"/>
    <w:rsid w:val="34B53A8C"/>
    <w:rsid w:val="34BC45FF"/>
    <w:rsid w:val="34DF325D"/>
    <w:rsid w:val="35690D78"/>
    <w:rsid w:val="358D0F0B"/>
    <w:rsid w:val="363A59EA"/>
    <w:rsid w:val="36496472"/>
    <w:rsid w:val="36DD1992"/>
    <w:rsid w:val="375810A4"/>
    <w:rsid w:val="379D4EA5"/>
    <w:rsid w:val="380574A1"/>
    <w:rsid w:val="38406BD8"/>
    <w:rsid w:val="39092576"/>
    <w:rsid w:val="3A6164C2"/>
    <w:rsid w:val="3AA638B4"/>
    <w:rsid w:val="3BFF41E4"/>
    <w:rsid w:val="3C8E37F3"/>
    <w:rsid w:val="3CBD7257"/>
    <w:rsid w:val="3CF6265E"/>
    <w:rsid w:val="3CF75270"/>
    <w:rsid w:val="3CFE42CE"/>
    <w:rsid w:val="3D401B6C"/>
    <w:rsid w:val="3D9239FB"/>
    <w:rsid w:val="3E041554"/>
    <w:rsid w:val="3E1B0280"/>
    <w:rsid w:val="3E221A5C"/>
    <w:rsid w:val="3EE1397D"/>
    <w:rsid w:val="3F4E6D39"/>
    <w:rsid w:val="40C37BAD"/>
    <w:rsid w:val="4135323A"/>
    <w:rsid w:val="420B1E63"/>
    <w:rsid w:val="42E03DAE"/>
    <w:rsid w:val="43D950F5"/>
    <w:rsid w:val="43DD32F5"/>
    <w:rsid w:val="44037FEF"/>
    <w:rsid w:val="447B7AE0"/>
    <w:rsid w:val="44972773"/>
    <w:rsid w:val="45CC599E"/>
    <w:rsid w:val="462E253C"/>
    <w:rsid w:val="46A67DB4"/>
    <w:rsid w:val="46B57F96"/>
    <w:rsid w:val="479723FB"/>
    <w:rsid w:val="47B4168A"/>
    <w:rsid w:val="487D74F7"/>
    <w:rsid w:val="4888429E"/>
    <w:rsid w:val="489A2944"/>
    <w:rsid w:val="490F7F77"/>
    <w:rsid w:val="4A033A38"/>
    <w:rsid w:val="4A8E4702"/>
    <w:rsid w:val="4AF173EE"/>
    <w:rsid w:val="4B0A7779"/>
    <w:rsid w:val="4C404B38"/>
    <w:rsid w:val="4C4B4998"/>
    <w:rsid w:val="4CD821CF"/>
    <w:rsid w:val="4D790D71"/>
    <w:rsid w:val="4DD3186A"/>
    <w:rsid w:val="4E6D5042"/>
    <w:rsid w:val="4F4421E2"/>
    <w:rsid w:val="4F652C66"/>
    <w:rsid w:val="4FAE1D52"/>
    <w:rsid w:val="50EA7BE1"/>
    <w:rsid w:val="52FD2CA7"/>
    <w:rsid w:val="53B51901"/>
    <w:rsid w:val="53BE3F8F"/>
    <w:rsid w:val="544038C3"/>
    <w:rsid w:val="5486504B"/>
    <w:rsid w:val="54A06028"/>
    <w:rsid w:val="54D91AD0"/>
    <w:rsid w:val="54F00491"/>
    <w:rsid w:val="555776E1"/>
    <w:rsid w:val="56052DD4"/>
    <w:rsid w:val="56832F50"/>
    <w:rsid w:val="576A3FE7"/>
    <w:rsid w:val="57AD28EF"/>
    <w:rsid w:val="57E91B79"/>
    <w:rsid w:val="582A3F3F"/>
    <w:rsid w:val="58D804A4"/>
    <w:rsid w:val="59D04644"/>
    <w:rsid w:val="59E40272"/>
    <w:rsid w:val="5CAA1C7B"/>
    <w:rsid w:val="5D315112"/>
    <w:rsid w:val="5DC04BF3"/>
    <w:rsid w:val="5E4C2E61"/>
    <w:rsid w:val="5E5F17B6"/>
    <w:rsid w:val="5F541FC6"/>
    <w:rsid w:val="5F667616"/>
    <w:rsid w:val="5F6917F1"/>
    <w:rsid w:val="60D120FA"/>
    <w:rsid w:val="60FC164B"/>
    <w:rsid w:val="61E73A5A"/>
    <w:rsid w:val="62E21FE6"/>
    <w:rsid w:val="633F0B20"/>
    <w:rsid w:val="633F23DA"/>
    <w:rsid w:val="63C76EA0"/>
    <w:rsid w:val="64136E67"/>
    <w:rsid w:val="64306289"/>
    <w:rsid w:val="64D140C0"/>
    <w:rsid w:val="64D83D19"/>
    <w:rsid w:val="64FD5C98"/>
    <w:rsid w:val="66144626"/>
    <w:rsid w:val="66961390"/>
    <w:rsid w:val="675976F0"/>
    <w:rsid w:val="67861646"/>
    <w:rsid w:val="67BF2868"/>
    <w:rsid w:val="67F84A9F"/>
    <w:rsid w:val="68202D9F"/>
    <w:rsid w:val="686D0F39"/>
    <w:rsid w:val="68AE0169"/>
    <w:rsid w:val="68D429FD"/>
    <w:rsid w:val="69E56D6D"/>
    <w:rsid w:val="69E57D93"/>
    <w:rsid w:val="69F441A7"/>
    <w:rsid w:val="6AD839AD"/>
    <w:rsid w:val="6AF3041C"/>
    <w:rsid w:val="6AF8217B"/>
    <w:rsid w:val="6B170353"/>
    <w:rsid w:val="6BB34E36"/>
    <w:rsid w:val="6BCD2108"/>
    <w:rsid w:val="6C4433CA"/>
    <w:rsid w:val="6D6E6E45"/>
    <w:rsid w:val="6D953C17"/>
    <w:rsid w:val="6DD875FE"/>
    <w:rsid w:val="6EE460F7"/>
    <w:rsid w:val="6F974B00"/>
    <w:rsid w:val="70D83849"/>
    <w:rsid w:val="7137162D"/>
    <w:rsid w:val="71491908"/>
    <w:rsid w:val="718852EA"/>
    <w:rsid w:val="718A42AF"/>
    <w:rsid w:val="71F01FF8"/>
    <w:rsid w:val="722D34EB"/>
    <w:rsid w:val="730A5B9B"/>
    <w:rsid w:val="745C3A57"/>
    <w:rsid w:val="745F0A37"/>
    <w:rsid w:val="74BD0BEE"/>
    <w:rsid w:val="751674D1"/>
    <w:rsid w:val="757A70AC"/>
    <w:rsid w:val="758274B8"/>
    <w:rsid w:val="75996335"/>
    <w:rsid w:val="76322033"/>
    <w:rsid w:val="76ED6E4A"/>
    <w:rsid w:val="770F7EB3"/>
    <w:rsid w:val="77933457"/>
    <w:rsid w:val="78B573C9"/>
    <w:rsid w:val="792476FB"/>
    <w:rsid w:val="79485E26"/>
    <w:rsid w:val="7989721B"/>
    <w:rsid w:val="7AE01DED"/>
    <w:rsid w:val="7B237125"/>
    <w:rsid w:val="7B984DBD"/>
    <w:rsid w:val="7B9A7F36"/>
    <w:rsid w:val="7BE57AEB"/>
    <w:rsid w:val="7C5D5623"/>
    <w:rsid w:val="7CC01EC9"/>
    <w:rsid w:val="7E5D7D21"/>
    <w:rsid w:val="7F5504B7"/>
    <w:rsid w:val="7FA3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unhideWhenUsed/>
    <w:qFormat/>
    <w:uiPriority w:val="9"/>
    <w:pPr>
      <w:keepNext/>
      <w:keepLines/>
      <w:ind w:firstLine="100" w:firstLineChars="100"/>
      <w:outlineLvl w:val="2"/>
    </w:pPr>
    <w:rPr>
      <w:rFonts w:eastAsia="楷体"/>
      <w:bCs/>
      <w:sz w:val="30"/>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annotation text"/>
    <w:basedOn w:val="1"/>
    <w:semiHidden/>
    <w:unhideWhenUsed/>
    <w:qFormat/>
    <w:uiPriority w:val="99"/>
    <w:pPr>
      <w:jc w:val="left"/>
    </w:pPr>
  </w:style>
  <w:style w:type="paragraph" w:styleId="5">
    <w:name w:val="Body Text"/>
    <w:basedOn w:val="1"/>
    <w:qFormat/>
    <w:uiPriority w:val="1"/>
    <w:rPr>
      <w:sz w:val="21"/>
      <w:szCs w:val="21"/>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firstLine="420" w:firstLineChars="200"/>
    </w:pPr>
  </w:style>
  <w:style w:type="paragraph" w:customStyle="1" w:styleId="13">
    <w:name w:val="text-p"/>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1555</Words>
  <Characters>1621</Characters>
  <Lines>26</Lines>
  <Paragraphs>7</Paragraphs>
  <TotalTime>1</TotalTime>
  <ScaleCrop>false</ScaleCrop>
  <LinksUpToDate>false</LinksUpToDate>
  <CharactersWithSpaces>1632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2022-09-07T09:46:00Z</dcterms:created>
  <dc:creator>office</dc:creator>
  <cp:lastModifiedBy>Duan.K.R</cp:lastModifiedBy>
  <cp:lastPrinted>2022-09-13T18:08:00Z</cp:lastPrinted>
  <dcterms:modified xsi:type="dcterms:W3CDTF">2022-10-10T06:36:13Z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E6BB018700884143A1CA7A6FFA982DF5</vt:lpwstr>
  </property>
</Properties>
</file>